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F4" w:rsidRDefault="003B64F4">
      <w:pPr>
        <w:rPr>
          <w:sz w:val="24"/>
          <w:szCs w:val="24"/>
        </w:rPr>
      </w:pPr>
    </w:p>
    <w:p w:rsidR="00F37F13" w:rsidRDefault="00F37F13">
      <w:pPr>
        <w:rPr>
          <w:sz w:val="24"/>
          <w:szCs w:val="24"/>
        </w:rPr>
      </w:pPr>
    </w:p>
    <w:p w:rsidR="00F37F13" w:rsidRPr="00603096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030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Заработная плата муниципальных служащих администрации</w:t>
      </w: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Вороковск</w:t>
      </w:r>
      <w:r w:rsidR="00304C2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ого сельсовета за 1 полугодие</w:t>
      </w:r>
      <w:r w:rsidR="00FD1C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2024г.</w:t>
      </w: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4"/>
        <w:gridCol w:w="4366"/>
        <w:gridCol w:w="2693"/>
      </w:tblGrid>
      <w:tr w:rsidR="00F37F13" w:rsidTr="00304C2C">
        <w:trPr>
          <w:trHeight w:val="379"/>
        </w:trPr>
        <w:tc>
          <w:tcPr>
            <w:tcW w:w="704" w:type="dxa"/>
          </w:tcPr>
          <w:p w:rsidR="00F37F13" w:rsidRPr="005E4663" w:rsidRDefault="00F37F13" w:rsidP="00B970F0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 w:hint="eastAsia"/>
                <w:b/>
                <w:color w:val="000000"/>
                <w:sz w:val="23"/>
                <w:szCs w:val="23"/>
                <w:lang w:eastAsia="ru-RU"/>
              </w:rPr>
              <w:t>П</w:t>
            </w: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366" w:type="dxa"/>
          </w:tcPr>
          <w:p w:rsidR="00F37F13" w:rsidRPr="005E4663" w:rsidRDefault="00F37F13" w:rsidP="00B970F0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2693" w:type="dxa"/>
          </w:tcPr>
          <w:p w:rsidR="00F37F13" w:rsidRPr="005E4663" w:rsidRDefault="00F37F13" w:rsidP="00304C2C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 w:hint="eastAsia"/>
                <w:b/>
                <w:color w:val="000000"/>
                <w:sz w:val="23"/>
                <w:szCs w:val="23"/>
                <w:lang w:eastAsia="ru-RU"/>
              </w:rPr>
              <w:t>З</w:t>
            </w:r>
            <w:r w:rsidR="00304C2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а 1 полугодие</w:t>
            </w:r>
            <w:r w:rsidR="00072D3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2024</w:t>
            </w: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г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Глава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Лазарев Р.Н</w:t>
            </w:r>
          </w:p>
        </w:tc>
        <w:tc>
          <w:tcPr>
            <w:tcW w:w="2693" w:type="dxa"/>
          </w:tcPr>
          <w:p w:rsidR="00F37F13" w:rsidRDefault="00304C2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519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881,60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лавный бухгалтер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Гроцкая Т.В</w:t>
            </w:r>
          </w:p>
        </w:tc>
        <w:tc>
          <w:tcPr>
            <w:tcW w:w="2693" w:type="dxa"/>
          </w:tcPr>
          <w:p w:rsidR="00F37F13" w:rsidRDefault="00304C2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262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352,76</w:t>
            </w:r>
          </w:p>
        </w:tc>
      </w:tr>
      <w:tr w:rsidR="00304C2C" w:rsidTr="00304C2C">
        <w:tc>
          <w:tcPr>
            <w:tcW w:w="704" w:type="dxa"/>
          </w:tcPr>
          <w:p w:rsidR="00304C2C" w:rsidRDefault="00304C2C" w:rsidP="008B60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66" w:type="dxa"/>
          </w:tcPr>
          <w:p w:rsidR="00304C2C" w:rsidRDefault="00304C2C" w:rsidP="00304C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лавный бухгалтер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Волкова Н.П.</w:t>
            </w:r>
          </w:p>
        </w:tc>
        <w:tc>
          <w:tcPr>
            <w:tcW w:w="2693" w:type="dxa"/>
          </w:tcPr>
          <w:p w:rsidR="00304C2C" w:rsidRDefault="00304C2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221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408,84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1 категории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Белобородова В.А.</w:t>
            </w:r>
          </w:p>
        </w:tc>
        <w:tc>
          <w:tcPr>
            <w:tcW w:w="2693" w:type="dxa"/>
          </w:tcPr>
          <w:p w:rsidR="00F37F13" w:rsidRDefault="00304C2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414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395,76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1 категории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Язовская Л.А.</w:t>
            </w:r>
          </w:p>
        </w:tc>
        <w:tc>
          <w:tcPr>
            <w:tcW w:w="2693" w:type="dxa"/>
          </w:tcPr>
          <w:p w:rsidR="00F37F13" w:rsidRDefault="00304C2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350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738,64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2 категории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Белобородова В.А.</w:t>
            </w:r>
          </w:p>
        </w:tc>
        <w:tc>
          <w:tcPr>
            <w:tcW w:w="2693" w:type="dxa"/>
          </w:tcPr>
          <w:p w:rsidR="00F37F13" w:rsidRDefault="00304C2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53 878,86</w:t>
            </w:r>
          </w:p>
        </w:tc>
      </w:tr>
    </w:tbl>
    <w:p w:rsidR="00F37F13" w:rsidRPr="00603096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Pr="00F37F13" w:rsidRDefault="00F37F13">
      <w:pPr>
        <w:rPr>
          <w:sz w:val="24"/>
          <w:szCs w:val="24"/>
        </w:rPr>
      </w:pPr>
    </w:p>
    <w:sectPr w:rsidR="00F37F13" w:rsidRPr="00F37F13" w:rsidSect="00F37F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F37F13"/>
    <w:rsid w:val="00025C84"/>
    <w:rsid w:val="00072D35"/>
    <w:rsid w:val="00170C64"/>
    <w:rsid w:val="00192BE2"/>
    <w:rsid w:val="00304C2C"/>
    <w:rsid w:val="003B64F4"/>
    <w:rsid w:val="0047708B"/>
    <w:rsid w:val="00486227"/>
    <w:rsid w:val="00736D94"/>
    <w:rsid w:val="00A66644"/>
    <w:rsid w:val="00B46E9D"/>
    <w:rsid w:val="00E42758"/>
    <w:rsid w:val="00F37F13"/>
    <w:rsid w:val="00FD1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vor.adm@mail.ru</dc:creator>
  <cp:lastModifiedBy>vor.adm@mail.ru</cp:lastModifiedBy>
  <cp:revision>13</cp:revision>
  <dcterms:created xsi:type="dcterms:W3CDTF">2022-10-17T05:08:00Z</dcterms:created>
  <dcterms:modified xsi:type="dcterms:W3CDTF">2024-07-29T04:23:00Z</dcterms:modified>
</cp:coreProperties>
</file>